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0039" w14:textId="77777777" w:rsidR="00916BC3" w:rsidRDefault="00916BC3">
      <w:pPr>
        <w:pStyle w:val="a3"/>
        <w:rPr>
          <w:rFonts w:ascii="Times New Roman"/>
        </w:rPr>
      </w:pPr>
    </w:p>
    <w:p w14:paraId="5E9274A7" w14:textId="77777777" w:rsidR="00916BC3" w:rsidRDefault="00916BC3">
      <w:pPr>
        <w:pStyle w:val="a3"/>
        <w:rPr>
          <w:rFonts w:ascii="Times New Roman"/>
        </w:rPr>
      </w:pPr>
    </w:p>
    <w:p w14:paraId="339224E1" w14:textId="77777777" w:rsidR="00916BC3" w:rsidRDefault="00916BC3">
      <w:pPr>
        <w:pStyle w:val="a3"/>
        <w:spacing w:before="7"/>
        <w:rPr>
          <w:rFonts w:ascii="Times New Roman"/>
          <w:sz w:val="31"/>
        </w:rPr>
      </w:pPr>
    </w:p>
    <w:p w14:paraId="089D8909" w14:textId="77777777" w:rsidR="00916BC3" w:rsidRDefault="00E22409">
      <w:pPr>
        <w:pStyle w:val="a3"/>
        <w:ind w:left="104"/>
      </w:pPr>
      <w:r>
        <w:rPr>
          <w:spacing w:val="-3"/>
        </w:rPr>
        <w:t>紹介先医療機関等名</w:t>
      </w:r>
    </w:p>
    <w:p w14:paraId="1E9EC1B7" w14:textId="77777777" w:rsidR="00916BC3" w:rsidRDefault="00E22409">
      <w:pPr>
        <w:pStyle w:val="a4"/>
      </w:pPr>
      <w:r>
        <w:br w:type="column"/>
      </w:r>
      <w:r>
        <w:rPr>
          <w:w w:val="105"/>
        </w:rPr>
        <w:t>情報提供書(Ⅰ)</w:t>
      </w:r>
    </w:p>
    <w:p w14:paraId="4B7A39BC" w14:textId="77777777" w:rsidR="00916BC3" w:rsidRDefault="00E22409">
      <w:pPr>
        <w:spacing w:line="389" w:lineRule="exact"/>
        <w:ind w:left="68" w:right="90"/>
        <w:jc w:val="center"/>
        <w:rPr>
          <w:rFonts w:ascii="MS UI Gothic" w:eastAsia="MS UI Gothic" w:hAnsi="MS UI Gothic"/>
          <w:sz w:val="32"/>
        </w:rPr>
      </w:pPr>
      <w:r>
        <w:rPr>
          <w:rFonts w:ascii="MS UI Gothic" w:eastAsia="MS UI Gothic" w:hAnsi="MS UI Gothic" w:hint="eastAsia"/>
          <w:w w:val="105"/>
          <w:sz w:val="32"/>
        </w:rPr>
        <w:t>骨粗鬆症連携（観血処置後）[歯科→医科]</w:t>
      </w:r>
    </w:p>
    <w:p w14:paraId="2B05BA3D" w14:textId="7642ADD1" w:rsidR="00916BC3" w:rsidRDefault="00E22409" w:rsidP="00E22409">
      <w:pPr>
        <w:pStyle w:val="a3"/>
        <w:spacing w:before="52"/>
        <w:ind w:left="103"/>
        <w:jc w:val="right"/>
      </w:pPr>
      <w:r>
        <w:br w:type="column"/>
      </w:r>
      <w:r>
        <w:t>様式4-1</w:t>
      </w:r>
    </w:p>
    <w:p w14:paraId="15C680F1" w14:textId="77777777" w:rsidR="00916BC3" w:rsidRDefault="00916BC3">
      <w:pPr>
        <w:sectPr w:rsidR="00916BC3">
          <w:type w:val="continuous"/>
          <w:pgSz w:w="10800" w:h="15600"/>
          <w:pgMar w:top="20" w:right="60" w:bottom="0" w:left="40" w:header="720" w:footer="720" w:gutter="0"/>
          <w:cols w:num="3" w:space="720" w:equalWidth="0">
            <w:col w:w="2265" w:space="40"/>
            <w:col w:w="6136" w:space="339"/>
            <w:col w:w="1920"/>
          </w:cols>
        </w:sectPr>
      </w:pPr>
    </w:p>
    <w:p w14:paraId="7B4D5BAA" w14:textId="77777777" w:rsidR="00916BC3" w:rsidRDefault="00916BC3">
      <w:pPr>
        <w:pStyle w:val="a3"/>
        <w:rPr>
          <w:sz w:val="20"/>
        </w:rPr>
      </w:pPr>
    </w:p>
    <w:p w14:paraId="61C278D9" w14:textId="77777777" w:rsidR="00916BC3" w:rsidRDefault="00916BC3">
      <w:pPr>
        <w:pStyle w:val="a3"/>
        <w:spacing w:before="5"/>
        <w:rPr>
          <w:sz w:val="19"/>
        </w:rPr>
      </w:pPr>
    </w:p>
    <w:p w14:paraId="7CA312D7" w14:textId="77777777" w:rsidR="00916BC3" w:rsidRDefault="00E22409">
      <w:pPr>
        <w:pStyle w:val="a3"/>
        <w:tabs>
          <w:tab w:val="left" w:pos="2263"/>
          <w:tab w:val="left" w:pos="3703"/>
        </w:tabs>
        <w:spacing w:before="66" w:line="295" w:lineRule="exact"/>
        <w:ind w:left="104"/>
      </w:pPr>
      <w:r>
        <w:t>担当医</w:t>
      </w:r>
      <w:r>
        <w:tab/>
        <w:t>科</w:t>
      </w:r>
      <w:r>
        <w:tab/>
        <w:t>殿</w:t>
      </w:r>
    </w:p>
    <w:p w14:paraId="1716C588" w14:textId="77777777" w:rsidR="00916BC3" w:rsidRDefault="00E22409">
      <w:pPr>
        <w:pStyle w:val="a3"/>
        <w:tabs>
          <w:tab w:val="left" w:pos="8743"/>
          <w:tab w:val="left" w:pos="9463"/>
          <w:tab w:val="left" w:pos="10183"/>
        </w:tabs>
        <w:spacing w:line="295" w:lineRule="exact"/>
        <w:ind w:left="7784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5FA4BCF5" w14:textId="77777777" w:rsidR="00916BC3" w:rsidRDefault="00916BC3">
      <w:pPr>
        <w:pStyle w:val="a3"/>
        <w:spacing w:before="2"/>
        <w:rPr>
          <w:sz w:val="16"/>
        </w:rPr>
      </w:pPr>
    </w:p>
    <w:p w14:paraId="4DF1F8F1" w14:textId="77777777" w:rsidR="00916BC3" w:rsidRDefault="00E22409">
      <w:pPr>
        <w:pStyle w:val="a3"/>
        <w:spacing w:before="67" w:line="293" w:lineRule="exact"/>
        <w:ind w:right="3395"/>
        <w:jc w:val="right"/>
      </w:pPr>
      <w:r>
        <w:t>紹介元医療機関の所在地及び名称</w:t>
      </w:r>
    </w:p>
    <w:p w14:paraId="56E80BA4" w14:textId="77777777" w:rsidR="00916BC3" w:rsidRDefault="00E22409">
      <w:pPr>
        <w:pStyle w:val="a3"/>
        <w:spacing w:line="288" w:lineRule="exact"/>
        <w:ind w:right="3395"/>
        <w:jc w:val="right"/>
      </w:pPr>
      <w:r>
        <w:t>電話番号</w:t>
      </w:r>
    </w:p>
    <w:p w14:paraId="1F138778" w14:textId="77777777" w:rsidR="00916BC3" w:rsidRDefault="00E22409">
      <w:pPr>
        <w:pStyle w:val="a3"/>
        <w:tabs>
          <w:tab w:val="left" w:pos="9943"/>
        </w:tabs>
        <w:spacing w:line="303" w:lineRule="exact"/>
        <w:ind w:left="6344"/>
      </w:pPr>
      <w:r>
        <w:t>医師氏名</w:t>
      </w:r>
      <w:r>
        <w:tab/>
        <w:t>印</w:t>
      </w:r>
    </w:p>
    <w:p w14:paraId="4B40C7DB" w14:textId="77777777" w:rsidR="00916BC3" w:rsidRDefault="00916BC3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335"/>
        <w:gridCol w:w="2100"/>
        <w:gridCol w:w="840"/>
        <w:gridCol w:w="840"/>
        <w:gridCol w:w="1020"/>
        <w:gridCol w:w="840"/>
        <w:gridCol w:w="3474"/>
      </w:tblGrid>
      <w:tr w:rsidR="00916BC3" w14:paraId="737E9342" w14:textId="77777777">
        <w:trPr>
          <w:trHeight w:val="48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</w:tcBorders>
          </w:tcPr>
          <w:p w14:paraId="0F3FFE6B" w14:textId="77777777" w:rsidR="00916BC3" w:rsidRDefault="00E22409">
            <w:pPr>
              <w:pStyle w:val="TableParagraph"/>
              <w:spacing w:before="1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患者氏名</w:t>
            </w:r>
          </w:p>
        </w:tc>
        <w:tc>
          <w:tcPr>
            <w:tcW w:w="911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14:paraId="25100AE4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6BC3" w14:paraId="06340C0B" w14:textId="77777777">
        <w:trPr>
          <w:trHeight w:val="859"/>
        </w:trPr>
        <w:tc>
          <w:tcPr>
            <w:tcW w:w="1335" w:type="dxa"/>
            <w:tcBorders>
              <w:left w:val="single" w:sz="6" w:space="0" w:color="000000"/>
            </w:tcBorders>
          </w:tcPr>
          <w:p w14:paraId="59E44149" w14:textId="77777777" w:rsidR="00916BC3" w:rsidRDefault="00E22409">
            <w:pPr>
              <w:pStyle w:val="TableParagraph"/>
              <w:spacing w:before="64"/>
              <w:ind w:left="252"/>
              <w:rPr>
                <w:sz w:val="24"/>
              </w:rPr>
            </w:pPr>
            <w:r>
              <w:rPr>
                <w:sz w:val="24"/>
              </w:rPr>
              <w:t>患者住所</w:t>
            </w:r>
          </w:p>
          <w:p w14:paraId="24A98688" w14:textId="77777777" w:rsidR="00916BC3" w:rsidRDefault="00E22409">
            <w:pPr>
              <w:pStyle w:val="TableParagraph"/>
              <w:spacing w:before="115"/>
              <w:ind w:left="252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2100" w:type="dxa"/>
          </w:tcPr>
          <w:p w14:paraId="169AD04C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4C35B2A0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431274BF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3615AE4F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78CCEE41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4" w:type="dxa"/>
            <w:tcBorders>
              <w:right w:val="single" w:sz="6" w:space="0" w:color="000000"/>
            </w:tcBorders>
          </w:tcPr>
          <w:p w14:paraId="68DD207B" w14:textId="77777777" w:rsidR="00916BC3" w:rsidRDefault="00E22409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pacing w:before="64"/>
              <w:ind w:left="965"/>
              <w:rPr>
                <w:sz w:val="24"/>
              </w:rPr>
            </w:pPr>
            <w:r>
              <w:rPr>
                <w:sz w:val="24"/>
              </w:rPr>
              <w:t>性別</w:t>
            </w:r>
            <w:r>
              <w:rPr>
                <w:sz w:val="24"/>
              </w:rPr>
              <w:tab/>
              <w:t>男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女</w:t>
            </w:r>
          </w:p>
        </w:tc>
      </w:tr>
      <w:tr w:rsidR="00916BC3" w14:paraId="4D788D05" w14:textId="77777777">
        <w:trPr>
          <w:trHeight w:val="467"/>
        </w:trPr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</w:tcPr>
          <w:p w14:paraId="15BEB10E" w14:textId="77777777" w:rsidR="00916BC3" w:rsidRDefault="00E22409">
            <w:pPr>
              <w:pStyle w:val="TableParagraph"/>
              <w:spacing w:before="6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14:paraId="4F9B1C42" w14:textId="77777777" w:rsidR="00916BC3" w:rsidRDefault="00E22409"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明・大・昭・平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0C97F655" w14:textId="77777777" w:rsidR="00916BC3" w:rsidRDefault="00E22409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3CD1D300" w14:textId="77777777" w:rsidR="00916BC3" w:rsidRDefault="00E22409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89882B6" w14:textId="77777777" w:rsidR="00916BC3" w:rsidRDefault="00E22409"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日（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6DDB668B" w14:textId="77777777" w:rsidR="00916BC3" w:rsidRDefault="00E22409">
            <w:pPr>
              <w:pStyle w:val="TableParagraph"/>
              <w:spacing w:before="64"/>
              <w:ind w:left="245"/>
              <w:rPr>
                <w:sz w:val="24"/>
              </w:rPr>
            </w:pPr>
            <w:r>
              <w:rPr>
                <w:sz w:val="24"/>
              </w:rPr>
              <w:t>歳）</w:t>
            </w:r>
          </w:p>
        </w:tc>
        <w:tc>
          <w:tcPr>
            <w:tcW w:w="3474" w:type="dxa"/>
            <w:tcBorders>
              <w:bottom w:val="single" w:sz="6" w:space="0" w:color="000000"/>
              <w:right w:val="single" w:sz="6" w:space="0" w:color="000000"/>
            </w:tcBorders>
          </w:tcPr>
          <w:p w14:paraId="14F9C7F4" w14:textId="77777777" w:rsidR="00916BC3" w:rsidRDefault="00E22409"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職業</w:t>
            </w:r>
          </w:p>
        </w:tc>
      </w:tr>
    </w:tbl>
    <w:p w14:paraId="24C6C732" w14:textId="77777777" w:rsidR="00916BC3" w:rsidRDefault="00916BC3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964"/>
        <w:gridCol w:w="1486"/>
      </w:tblGrid>
      <w:tr w:rsidR="00916BC3" w14:paraId="6A7EA9DB" w14:textId="77777777">
        <w:trPr>
          <w:trHeight w:val="368"/>
        </w:trPr>
        <w:tc>
          <w:tcPr>
            <w:tcW w:w="8964" w:type="dxa"/>
            <w:tcBorders>
              <w:top w:val="single" w:sz="6" w:space="0" w:color="000000"/>
              <w:left w:val="single" w:sz="6" w:space="0" w:color="000000"/>
            </w:tcBorders>
          </w:tcPr>
          <w:p w14:paraId="78D47C7D" w14:textId="77777777" w:rsidR="00916BC3" w:rsidRDefault="00E22409">
            <w:pPr>
              <w:pStyle w:val="TableParagraph"/>
              <w:spacing w:before="66" w:line="283" w:lineRule="exact"/>
              <w:ind w:left="141"/>
              <w:rPr>
                <w:sz w:val="24"/>
              </w:rPr>
            </w:pPr>
            <w:r>
              <w:rPr>
                <w:sz w:val="24"/>
              </w:rPr>
              <w:t>傷病名</w:t>
            </w:r>
          </w:p>
        </w:tc>
        <w:tc>
          <w:tcPr>
            <w:tcW w:w="1486" w:type="dxa"/>
            <w:tcBorders>
              <w:top w:val="single" w:sz="6" w:space="0" w:color="000000"/>
              <w:right w:val="single" w:sz="6" w:space="0" w:color="000000"/>
            </w:tcBorders>
          </w:tcPr>
          <w:p w14:paraId="0AB8B183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6BC3" w14:paraId="10474306" w14:textId="77777777">
        <w:trPr>
          <w:trHeight w:val="288"/>
        </w:trPr>
        <w:tc>
          <w:tcPr>
            <w:tcW w:w="8964" w:type="dxa"/>
            <w:tcBorders>
              <w:left w:val="single" w:sz="6" w:space="0" w:color="000000"/>
            </w:tcBorders>
          </w:tcPr>
          <w:p w14:paraId="18472A67" w14:textId="77777777" w:rsidR="00916BC3" w:rsidRDefault="00E2240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歯科傷病名</w:t>
            </w:r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14:paraId="7D325DD9" w14:textId="77777777" w:rsidR="00916BC3" w:rsidRDefault="00916B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C3" w14:paraId="3521BBF8" w14:textId="77777777">
        <w:trPr>
          <w:trHeight w:val="290"/>
        </w:trPr>
        <w:tc>
          <w:tcPr>
            <w:tcW w:w="8964" w:type="dxa"/>
            <w:tcBorders>
              <w:left w:val="single" w:sz="6" w:space="0" w:color="000000"/>
            </w:tcBorders>
          </w:tcPr>
          <w:p w14:paraId="18E2F3F4" w14:textId="77777777" w:rsidR="00916BC3" w:rsidRDefault="00E22409">
            <w:pPr>
              <w:pStyle w:val="TableParagraph"/>
              <w:numPr>
                <w:ilvl w:val="0"/>
                <w:numId w:val="2"/>
              </w:numPr>
              <w:tabs>
                <w:tab w:val="left" w:pos="623"/>
                <w:tab w:val="left" w:pos="1821"/>
                <w:tab w:val="left" w:pos="5901"/>
              </w:tabs>
              <w:spacing w:line="27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歯周病</w:t>
            </w:r>
            <w:r>
              <w:rPr>
                <w:sz w:val="24"/>
              </w:rPr>
              <w:tab/>
              <w:t>□根尖性歯周炎（歯の根の治療）</w:t>
            </w:r>
            <w:r>
              <w:rPr>
                <w:sz w:val="24"/>
              </w:rPr>
              <w:tab/>
              <w:t>□ 義歯（入れ歯）治療</w:t>
            </w:r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14:paraId="55B5A903" w14:textId="77777777" w:rsidR="00916BC3" w:rsidRDefault="00916B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C3" w14:paraId="3BF3A06B" w14:textId="77777777">
        <w:trPr>
          <w:trHeight w:val="290"/>
        </w:trPr>
        <w:tc>
          <w:tcPr>
            <w:tcW w:w="8964" w:type="dxa"/>
            <w:tcBorders>
              <w:left w:val="single" w:sz="6" w:space="0" w:color="000000"/>
            </w:tcBorders>
          </w:tcPr>
          <w:p w14:paraId="6A34F7CD" w14:textId="77777777" w:rsidR="00916BC3" w:rsidRDefault="00E22409">
            <w:pPr>
              <w:pStyle w:val="TableParagraph"/>
              <w:tabs>
                <w:tab w:val="left" w:pos="2781"/>
                <w:tab w:val="left" w:pos="5421"/>
                <w:tab w:val="left" w:pos="7461"/>
              </w:tabs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□う蝕(虫歯)治療</w:t>
            </w:r>
            <w:r>
              <w:rPr>
                <w:sz w:val="24"/>
              </w:rPr>
              <w:tab/>
              <w:t>□補綴治療(被せ物)</w:t>
            </w:r>
            <w:r>
              <w:rPr>
                <w:sz w:val="24"/>
              </w:rPr>
              <w:tab/>
              <w:t>□その他(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14:paraId="0D136418" w14:textId="77777777" w:rsidR="00916BC3" w:rsidRDefault="00916B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C3" w14:paraId="42315D2F" w14:textId="77777777">
        <w:trPr>
          <w:trHeight w:val="280"/>
        </w:trPr>
        <w:tc>
          <w:tcPr>
            <w:tcW w:w="8964" w:type="dxa"/>
            <w:tcBorders>
              <w:left w:val="single" w:sz="6" w:space="0" w:color="000000"/>
            </w:tcBorders>
          </w:tcPr>
          <w:p w14:paraId="0C5E0F74" w14:textId="77777777" w:rsidR="00916BC3" w:rsidRDefault="00E22409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医科傷病名</w:t>
            </w:r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14:paraId="0F837BCF" w14:textId="77777777" w:rsidR="00916BC3" w:rsidRDefault="00916B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C3" w14:paraId="7BFE8DAA" w14:textId="77777777">
        <w:trPr>
          <w:trHeight w:val="290"/>
        </w:trPr>
        <w:tc>
          <w:tcPr>
            <w:tcW w:w="8964" w:type="dxa"/>
            <w:tcBorders>
              <w:left w:val="single" w:sz="6" w:space="0" w:color="000000"/>
            </w:tcBorders>
          </w:tcPr>
          <w:p w14:paraId="7AD0BB9F" w14:textId="77777777" w:rsidR="00916BC3" w:rsidRDefault="00E22409">
            <w:pPr>
              <w:pStyle w:val="TableParagraph"/>
              <w:tabs>
                <w:tab w:val="left" w:pos="2541"/>
                <w:tab w:val="left" w:pos="4221"/>
                <w:tab w:val="left" w:pos="6381"/>
              </w:tabs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□骨粗鬆症疑い</w:t>
            </w:r>
            <w:r>
              <w:rPr>
                <w:sz w:val="24"/>
              </w:rPr>
              <w:tab/>
              <w:t>☐骨粗鬆症</w:t>
            </w:r>
            <w:r>
              <w:rPr>
                <w:sz w:val="24"/>
              </w:rPr>
              <w:tab/>
              <w:t>☐関節リウマチ</w:t>
            </w:r>
            <w:r>
              <w:rPr>
                <w:sz w:val="24"/>
              </w:rPr>
              <w:tab/>
              <w:t>☐自己免疫疾患（</w:t>
            </w:r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14:paraId="34BAC404" w14:textId="77777777" w:rsidR="00916BC3" w:rsidRDefault="00E22409">
            <w:pPr>
              <w:pStyle w:val="TableParagraph"/>
              <w:spacing w:line="270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916BC3" w14:paraId="33B6F2CB" w14:textId="77777777">
        <w:trPr>
          <w:trHeight w:val="336"/>
        </w:trPr>
        <w:tc>
          <w:tcPr>
            <w:tcW w:w="8964" w:type="dxa"/>
            <w:tcBorders>
              <w:left w:val="single" w:sz="6" w:space="0" w:color="000000"/>
              <w:bottom w:val="single" w:sz="6" w:space="0" w:color="000000"/>
            </w:tcBorders>
          </w:tcPr>
          <w:p w14:paraId="6F8DA625" w14:textId="77777777" w:rsidR="00916BC3" w:rsidRDefault="00E22409">
            <w:pPr>
              <w:pStyle w:val="TableParagraph"/>
              <w:numPr>
                <w:ilvl w:val="0"/>
                <w:numId w:val="1"/>
              </w:numPr>
              <w:tabs>
                <w:tab w:val="left" w:pos="623"/>
                <w:tab w:val="left" w:pos="3981"/>
                <w:tab w:val="left" w:pos="4701"/>
                <w:tab w:val="left" w:pos="7101"/>
              </w:tabs>
              <w:spacing w:line="303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がん骨転移（癌種：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☐その他（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</w:tcPr>
          <w:p w14:paraId="282BCF28" w14:textId="77777777" w:rsidR="00916BC3" w:rsidRDefault="00916B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6BC3" w14:paraId="209AF154" w14:textId="77777777">
        <w:trPr>
          <w:trHeight w:val="368"/>
        </w:trPr>
        <w:tc>
          <w:tcPr>
            <w:tcW w:w="104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8D379B" w14:textId="77777777" w:rsidR="00916BC3" w:rsidRDefault="00E22409">
            <w:pPr>
              <w:pStyle w:val="TableParagraph"/>
              <w:spacing w:before="66" w:line="283" w:lineRule="exact"/>
              <w:ind w:left="141"/>
              <w:rPr>
                <w:sz w:val="24"/>
              </w:rPr>
            </w:pPr>
            <w:r>
              <w:rPr>
                <w:sz w:val="24"/>
              </w:rPr>
              <w:t>紹介目的</w:t>
            </w:r>
          </w:p>
        </w:tc>
      </w:tr>
      <w:tr w:rsidR="00916BC3" w14:paraId="03A3DF3B" w14:textId="77777777">
        <w:trPr>
          <w:trHeight w:val="288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28E9F2" w14:textId="77777777" w:rsidR="00916BC3" w:rsidRDefault="00E22409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この度は骨吸収抑制薬の休薬・薬剤変更にご協力頂きまして誠にありがとうございました。</w:t>
            </w:r>
          </w:p>
        </w:tc>
      </w:tr>
      <w:tr w:rsidR="00916BC3" w14:paraId="5BB801BB" w14:textId="77777777">
        <w:trPr>
          <w:trHeight w:val="429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B786B7" w14:textId="77777777" w:rsidR="00916BC3" w:rsidRDefault="00E22409">
            <w:pPr>
              <w:pStyle w:val="TableParagraph"/>
              <w:tabs>
                <w:tab w:val="left" w:pos="621"/>
                <w:tab w:val="left" w:pos="1341"/>
                <w:tab w:val="left" w:pos="2061"/>
              </w:tabs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日に観血処置を行いましたことをご報告致します。</w:t>
            </w:r>
          </w:p>
        </w:tc>
      </w:tr>
      <w:tr w:rsidR="00916BC3" w14:paraId="270DF5B0" w14:textId="77777777">
        <w:trPr>
          <w:trHeight w:val="431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274850" w14:textId="0504B5AD" w:rsidR="00916BC3" w:rsidRDefault="00E22409">
            <w:pPr>
              <w:pStyle w:val="TableParagraph"/>
              <w:spacing w:before="136"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今後は貴院にて骨密度検査の上</w:t>
            </w:r>
            <w:r w:rsidR="001B5A18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必要があれば骨吸収抑制薬の処方をして頂くように患者様</w:t>
            </w:r>
          </w:p>
        </w:tc>
      </w:tr>
      <w:tr w:rsidR="00916BC3" w14:paraId="0A865AB2" w14:textId="77777777">
        <w:trPr>
          <w:trHeight w:val="429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97257F" w14:textId="5172ABAD" w:rsidR="00916BC3" w:rsidRDefault="00E22409">
            <w:pPr>
              <w:pStyle w:val="TableParagraph"/>
              <w:spacing w:line="295" w:lineRule="exact"/>
              <w:ind w:left="141"/>
              <w:rPr>
                <w:sz w:val="24"/>
              </w:rPr>
            </w:pPr>
            <w:r>
              <w:rPr>
                <w:sz w:val="24"/>
              </w:rPr>
              <w:t>には説明しておりますので</w:t>
            </w:r>
            <w:r w:rsidR="001B5A18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御高診のほどよろしくお願い申し上げます。</w:t>
            </w:r>
          </w:p>
        </w:tc>
      </w:tr>
      <w:tr w:rsidR="00916BC3" w14:paraId="6D68DFE6" w14:textId="77777777">
        <w:trPr>
          <w:trHeight w:val="439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52252C" w14:textId="2959E4E8" w:rsidR="00916BC3" w:rsidRDefault="00E22409">
            <w:pPr>
              <w:pStyle w:val="TableParagraph"/>
              <w:spacing w:before="134" w:line="285" w:lineRule="exact"/>
              <w:ind w:left="381"/>
              <w:rPr>
                <w:sz w:val="24"/>
              </w:rPr>
            </w:pPr>
            <w:r>
              <w:rPr>
                <w:sz w:val="24"/>
              </w:rPr>
              <w:t>骨吸収抑制薬を使用される場合は</w:t>
            </w:r>
            <w:r w:rsidR="001B5A18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MRONJ(骨吸収抑制薬関連顎骨壊死)予防のために口腔管</w:t>
            </w:r>
          </w:p>
        </w:tc>
      </w:tr>
      <w:tr w:rsidR="00916BC3" w14:paraId="3A5749E2" w14:textId="77777777">
        <w:trPr>
          <w:trHeight w:val="290"/>
        </w:trPr>
        <w:tc>
          <w:tcPr>
            <w:tcW w:w="10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626F5E" w14:textId="53C40AFD" w:rsidR="00916BC3" w:rsidRDefault="00E2240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理・口腔ケアが大切であることをご指導いただきますとともに</w:t>
            </w:r>
            <w:r w:rsidR="001B5A18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薬剤変更などに際しては</w:t>
            </w:r>
            <w:r w:rsidR="001B5A18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当</w:t>
            </w:r>
          </w:p>
        </w:tc>
      </w:tr>
      <w:tr w:rsidR="00916BC3" w14:paraId="1DE0DC55" w14:textId="77777777">
        <w:trPr>
          <w:trHeight w:val="619"/>
        </w:trPr>
        <w:tc>
          <w:tcPr>
            <w:tcW w:w="104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29C2" w14:textId="77777777" w:rsidR="00916BC3" w:rsidRDefault="00E22409">
            <w:pPr>
              <w:pStyle w:val="TableParagraph"/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院にご一報いただければ幸いです。</w:t>
            </w:r>
          </w:p>
        </w:tc>
      </w:tr>
      <w:tr w:rsidR="00916BC3" w14:paraId="58BF8066" w14:textId="77777777">
        <w:trPr>
          <w:trHeight w:val="1013"/>
        </w:trPr>
        <w:tc>
          <w:tcPr>
            <w:tcW w:w="10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6F16" w14:textId="77777777" w:rsidR="00916BC3" w:rsidRDefault="00E22409">
            <w:pPr>
              <w:pStyle w:val="TableParagraph"/>
              <w:spacing w:before="66"/>
              <w:ind w:left="141"/>
              <w:rPr>
                <w:sz w:val="24"/>
              </w:rPr>
            </w:pPr>
            <w:r>
              <w:rPr>
                <w:sz w:val="24"/>
              </w:rPr>
              <w:t>既往歴及び家族歴</w:t>
            </w:r>
          </w:p>
        </w:tc>
      </w:tr>
      <w:tr w:rsidR="00916BC3" w14:paraId="32127412" w14:textId="77777777">
        <w:trPr>
          <w:trHeight w:val="1281"/>
        </w:trPr>
        <w:tc>
          <w:tcPr>
            <w:tcW w:w="10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A7FD" w14:textId="77777777" w:rsidR="00916BC3" w:rsidRDefault="00E22409"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症状・治療経過および検査結果</w:t>
            </w:r>
          </w:p>
        </w:tc>
      </w:tr>
      <w:tr w:rsidR="00916BC3" w14:paraId="38D89FDD" w14:textId="77777777">
        <w:trPr>
          <w:trHeight w:val="1338"/>
        </w:trPr>
        <w:tc>
          <w:tcPr>
            <w:tcW w:w="10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A43E" w14:textId="77777777" w:rsidR="00916BC3" w:rsidRDefault="00E22409"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現在の処方</w:t>
            </w:r>
          </w:p>
        </w:tc>
      </w:tr>
    </w:tbl>
    <w:p w14:paraId="6979A3BF" w14:textId="77777777" w:rsidR="00916BC3" w:rsidRDefault="00916BC3">
      <w:pPr>
        <w:pStyle w:val="a3"/>
      </w:pPr>
    </w:p>
    <w:p w14:paraId="7A8BB4A5" w14:textId="77777777" w:rsidR="00916BC3" w:rsidRDefault="00E22409">
      <w:pPr>
        <w:pStyle w:val="a3"/>
        <w:spacing w:before="67"/>
        <w:ind w:left="206"/>
      </w:pPr>
      <w:r>
        <w:t>情Ⅰ250</w:t>
      </w:r>
    </w:p>
    <w:sectPr w:rsidR="00916BC3">
      <w:type w:val="continuous"/>
      <w:pgSz w:w="10800" w:h="15600"/>
      <w:pgMar w:top="20" w:right="6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C5F"/>
    <w:multiLevelType w:val="hybridMultilevel"/>
    <w:tmpl w:val="534E38AE"/>
    <w:lvl w:ilvl="0" w:tplc="B316C8AE">
      <w:numFmt w:val="bullet"/>
      <w:lvlText w:val="☐"/>
      <w:lvlJc w:val="left"/>
      <w:pPr>
        <w:ind w:left="622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4AEC99FA">
      <w:numFmt w:val="bullet"/>
      <w:lvlText w:val="•"/>
      <w:lvlJc w:val="left"/>
      <w:pPr>
        <w:ind w:left="1453" w:hanging="241"/>
      </w:pPr>
      <w:rPr>
        <w:rFonts w:hint="default"/>
        <w:lang w:val="en-US" w:eastAsia="ja-JP" w:bidi="ar-SA"/>
      </w:rPr>
    </w:lvl>
    <w:lvl w:ilvl="2" w:tplc="8F4A866A">
      <w:numFmt w:val="bullet"/>
      <w:lvlText w:val="•"/>
      <w:lvlJc w:val="left"/>
      <w:pPr>
        <w:ind w:left="2287" w:hanging="241"/>
      </w:pPr>
      <w:rPr>
        <w:rFonts w:hint="default"/>
        <w:lang w:val="en-US" w:eastAsia="ja-JP" w:bidi="ar-SA"/>
      </w:rPr>
    </w:lvl>
    <w:lvl w:ilvl="3" w:tplc="F64ED96C">
      <w:numFmt w:val="bullet"/>
      <w:lvlText w:val="•"/>
      <w:lvlJc w:val="left"/>
      <w:pPr>
        <w:ind w:left="3120" w:hanging="241"/>
      </w:pPr>
      <w:rPr>
        <w:rFonts w:hint="default"/>
        <w:lang w:val="en-US" w:eastAsia="ja-JP" w:bidi="ar-SA"/>
      </w:rPr>
    </w:lvl>
    <w:lvl w:ilvl="4" w:tplc="820EEA8A">
      <w:numFmt w:val="bullet"/>
      <w:lvlText w:val="•"/>
      <w:lvlJc w:val="left"/>
      <w:pPr>
        <w:ind w:left="3954" w:hanging="241"/>
      </w:pPr>
      <w:rPr>
        <w:rFonts w:hint="default"/>
        <w:lang w:val="en-US" w:eastAsia="ja-JP" w:bidi="ar-SA"/>
      </w:rPr>
    </w:lvl>
    <w:lvl w:ilvl="5" w:tplc="48E61066">
      <w:numFmt w:val="bullet"/>
      <w:lvlText w:val="•"/>
      <w:lvlJc w:val="left"/>
      <w:pPr>
        <w:ind w:left="4788" w:hanging="241"/>
      </w:pPr>
      <w:rPr>
        <w:rFonts w:hint="default"/>
        <w:lang w:val="en-US" w:eastAsia="ja-JP" w:bidi="ar-SA"/>
      </w:rPr>
    </w:lvl>
    <w:lvl w:ilvl="6" w:tplc="67DE22FA">
      <w:numFmt w:val="bullet"/>
      <w:lvlText w:val="•"/>
      <w:lvlJc w:val="left"/>
      <w:pPr>
        <w:ind w:left="5621" w:hanging="241"/>
      </w:pPr>
      <w:rPr>
        <w:rFonts w:hint="default"/>
        <w:lang w:val="en-US" w:eastAsia="ja-JP" w:bidi="ar-SA"/>
      </w:rPr>
    </w:lvl>
    <w:lvl w:ilvl="7" w:tplc="5680C4EA">
      <w:numFmt w:val="bullet"/>
      <w:lvlText w:val="•"/>
      <w:lvlJc w:val="left"/>
      <w:pPr>
        <w:ind w:left="6455" w:hanging="241"/>
      </w:pPr>
      <w:rPr>
        <w:rFonts w:hint="default"/>
        <w:lang w:val="en-US" w:eastAsia="ja-JP" w:bidi="ar-SA"/>
      </w:rPr>
    </w:lvl>
    <w:lvl w:ilvl="8" w:tplc="FFA4BDFE">
      <w:numFmt w:val="bullet"/>
      <w:lvlText w:val="•"/>
      <w:lvlJc w:val="left"/>
      <w:pPr>
        <w:ind w:left="7289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1CF92A6E"/>
    <w:multiLevelType w:val="hybridMultilevel"/>
    <w:tmpl w:val="F09878CE"/>
    <w:lvl w:ilvl="0" w:tplc="D69CBD04">
      <w:numFmt w:val="bullet"/>
      <w:lvlText w:val="☐"/>
      <w:lvlJc w:val="left"/>
      <w:pPr>
        <w:ind w:left="622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F022E56C">
      <w:numFmt w:val="bullet"/>
      <w:lvlText w:val="•"/>
      <w:lvlJc w:val="left"/>
      <w:pPr>
        <w:ind w:left="1453" w:hanging="241"/>
      </w:pPr>
      <w:rPr>
        <w:rFonts w:hint="default"/>
        <w:lang w:val="en-US" w:eastAsia="ja-JP" w:bidi="ar-SA"/>
      </w:rPr>
    </w:lvl>
    <w:lvl w:ilvl="2" w:tplc="19B0B7B8">
      <w:numFmt w:val="bullet"/>
      <w:lvlText w:val="•"/>
      <w:lvlJc w:val="left"/>
      <w:pPr>
        <w:ind w:left="2287" w:hanging="241"/>
      </w:pPr>
      <w:rPr>
        <w:rFonts w:hint="default"/>
        <w:lang w:val="en-US" w:eastAsia="ja-JP" w:bidi="ar-SA"/>
      </w:rPr>
    </w:lvl>
    <w:lvl w:ilvl="3" w:tplc="9D984422">
      <w:numFmt w:val="bullet"/>
      <w:lvlText w:val="•"/>
      <w:lvlJc w:val="left"/>
      <w:pPr>
        <w:ind w:left="3120" w:hanging="241"/>
      </w:pPr>
      <w:rPr>
        <w:rFonts w:hint="default"/>
        <w:lang w:val="en-US" w:eastAsia="ja-JP" w:bidi="ar-SA"/>
      </w:rPr>
    </w:lvl>
    <w:lvl w:ilvl="4" w:tplc="2CBA51E0">
      <w:numFmt w:val="bullet"/>
      <w:lvlText w:val="•"/>
      <w:lvlJc w:val="left"/>
      <w:pPr>
        <w:ind w:left="3954" w:hanging="241"/>
      </w:pPr>
      <w:rPr>
        <w:rFonts w:hint="default"/>
        <w:lang w:val="en-US" w:eastAsia="ja-JP" w:bidi="ar-SA"/>
      </w:rPr>
    </w:lvl>
    <w:lvl w:ilvl="5" w:tplc="68DC5276">
      <w:numFmt w:val="bullet"/>
      <w:lvlText w:val="•"/>
      <w:lvlJc w:val="left"/>
      <w:pPr>
        <w:ind w:left="4788" w:hanging="241"/>
      </w:pPr>
      <w:rPr>
        <w:rFonts w:hint="default"/>
        <w:lang w:val="en-US" w:eastAsia="ja-JP" w:bidi="ar-SA"/>
      </w:rPr>
    </w:lvl>
    <w:lvl w:ilvl="6" w:tplc="CA90B3DA">
      <w:numFmt w:val="bullet"/>
      <w:lvlText w:val="•"/>
      <w:lvlJc w:val="left"/>
      <w:pPr>
        <w:ind w:left="5621" w:hanging="241"/>
      </w:pPr>
      <w:rPr>
        <w:rFonts w:hint="default"/>
        <w:lang w:val="en-US" w:eastAsia="ja-JP" w:bidi="ar-SA"/>
      </w:rPr>
    </w:lvl>
    <w:lvl w:ilvl="7" w:tplc="1FF6A3A0">
      <w:numFmt w:val="bullet"/>
      <w:lvlText w:val="•"/>
      <w:lvlJc w:val="left"/>
      <w:pPr>
        <w:ind w:left="6455" w:hanging="241"/>
      </w:pPr>
      <w:rPr>
        <w:rFonts w:hint="default"/>
        <w:lang w:val="en-US" w:eastAsia="ja-JP" w:bidi="ar-SA"/>
      </w:rPr>
    </w:lvl>
    <w:lvl w:ilvl="8" w:tplc="C9D6D064">
      <w:numFmt w:val="bullet"/>
      <w:lvlText w:val="•"/>
      <w:lvlJc w:val="left"/>
      <w:pPr>
        <w:ind w:left="7289" w:hanging="241"/>
      </w:pPr>
      <w:rPr>
        <w:rFonts w:hint="default"/>
        <w:lang w:val="en-US" w:eastAsia="ja-JP" w:bidi="ar-SA"/>
      </w:rPr>
    </w:lvl>
  </w:abstractNum>
  <w:num w:numId="1" w16cid:durableId="343826277">
    <w:abstractNumId w:val="1"/>
  </w:num>
  <w:num w:numId="2" w16cid:durableId="200659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BC3"/>
    <w:rsid w:val="001B5A18"/>
    <w:rsid w:val="00916BC3"/>
    <w:rsid w:val="00E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C5892"/>
  <w15:docId w15:val="{5DDD74F7-5BEF-4FF4-8FCB-D2C0015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440" w:lineRule="exact"/>
      <w:ind w:left="68" w:right="90"/>
      <w:jc w:val="center"/>
    </w:pPr>
    <w:rPr>
      <w:rFonts w:ascii="MS UI Gothic" w:eastAsia="MS UI Gothic" w:hAnsi="MS UI Gothic" w:cs="MS UI Gothic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小柳 早葵</cp:lastModifiedBy>
  <cp:revision>3</cp:revision>
  <dcterms:created xsi:type="dcterms:W3CDTF">2023-09-05T08:21:00Z</dcterms:created>
  <dcterms:modified xsi:type="dcterms:W3CDTF">2023-09-06T04:33:00Z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